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0D95" w14:textId="77777777" w:rsidR="003C5D78" w:rsidRDefault="009156BA" w:rsidP="009156BA">
      <w:pPr>
        <w:tabs>
          <w:tab w:val="left" w:pos="2160"/>
          <w:tab w:val="left" w:pos="3600"/>
          <w:tab w:val="left" w:pos="4050"/>
          <w:tab w:val="left" w:pos="6480"/>
        </w:tabs>
        <w:jc w:val="center"/>
        <w:rPr>
          <w:b/>
        </w:rPr>
      </w:pPr>
      <w:r>
        <w:rPr>
          <w:b/>
        </w:rPr>
        <w:t xml:space="preserve">THE FIFE COUNCIL (VARIOUS STREETS, KINGSBARNS </w:t>
      </w:r>
      <w:r w:rsidR="003C5D78">
        <w:rPr>
          <w:b/>
        </w:rPr>
        <w:t>–</w:t>
      </w:r>
      <w:r>
        <w:rPr>
          <w:b/>
        </w:rPr>
        <w:t xml:space="preserve"> </w:t>
      </w:r>
    </w:p>
    <w:p w14:paraId="7F17CA44" w14:textId="77777777" w:rsidR="009156BA" w:rsidRDefault="009156BA" w:rsidP="009156BA">
      <w:pPr>
        <w:tabs>
          <w:tab w:val="left" w:pos="2160"/>
          <w:tab w:val="left" w:pos="3600"/>
          <w:tab w:val="left" w:pos="4050"/>
          <w:tab w:val="left" w:pos="6480"/>
        </w:tabs>
        <w:jc w:val="center"/>
        <w:rPr>
          <w:b/>
        </w:rPr>
      </w:pPr>
      <w:r>
        <w:rPr>
          <w:b/>
        </w:rPr>
        <w:t>20 M.P.H. SPEED LIMIT) ORDER 2025</w:t>
      </w:r>
    </w:p>
    <w:p w14:paraId="4EB79B4C" w14:textId="77777777" w:rsidR="009156BA" w:rsidRDefault="009156BA" w:rsidP="009156BA">
      <w:pPr>
        <w:tabs>
          <w:tab w:val="left" w:pos="2160"/>
          <w:tab w:val="left" w:pos="3600"/>
          <w:tab w:val="left" w:pos="4050"/>
          <w:tab w:val="left" w:pos="6480"/>
        </w:tabs>
        <w:jc w:val="center"/>
        <w:rPr>
          <w:b/>
          <w:u w:val="single"/>
        </w:rPr>
      </w:pPr>
    </w:p>
    <w:p w14:paraId="74CD918A" w14:textId="77777777" w:rsidR="009156BA" w:rsidRDefault="009156BA" w:rsidP="009156BA">
      <w:pPr>
        <w:jc w:val="left"/>
      </w:pPr>
      <w:r>
        <w:t xml:space="preserve">On </w:t>
      </w:r>
      <w:r w:rsidR="001B6402">
        <w:t>17</w:t>
      </w:r>
      <w:r>
        <w:t>/03/2025 Fife Council made an Order under the Road Traffic Regulation Act 1984, the effect of which is as stated in the issue of the St Andrews Citizen published on 24/01/2025.</w:t>
      </w:r>
    </w:p>
    <w:p w14:paraId="0D5560A9" w14:textId="77777777" w:rsidR="009156BA" w:rsidRDefault="009156BA" w:rsidP="009156BA">
      <w:pPr>
        <w:jc w:val="left"/>
      </w:pPr>
    </w:p>
    <w:p w14:paraId="1F69DAE2" w14:textId="77777777" w:rsidR="009156BA" w:rsidRDefault="009156BA" w:rsidP="009156BA">
      <w:pPr>
        <w:jc w:val="left"/>
      </w:pPr>
      <w:r>
        <w:rPr>
          <w:iCs/>
        </w:rPr>
        <w:t xml:space="preserve">A copy of the Order, which is operational from </w:t>
      </w:r>
      <w:r w:rsidR="001B6402">
        <w:rPr>
          <w:iCs/>
        </w:rPr>
        <w:t>28</w:t>
      </w:r>
      <w:r>
        <w:rPr>
          <w:iCs/>
        </w:rPr>
        <w:t>/</w:t>
      </w:r>
      <w:r w:rsidR="001B6402">
        <w:rPr>
          <w:iCs/>
        </w:rPr>
        <w:t>03</w:t>
      </w:r>
      <w:r>
        <w:rPr>
          <w:iCs/>
        </w:rPr>
        <w:t xml:space="preserve">/2025 and a drawing showing the affected roads, may be inspected, without payment of fee, during normal office hours at Fife Council Headquarters, Fife House, North Street, Glenrothes and via public access </w:t>
      </w:r>
      <w:proofErr w:type="gramStart"/>
      <w:r>
        <w:rPr>
          <w:iCs/>
        </w:rPr>
        <w:t>pc's</w:t>
      </w:r>
      <w:proofErr w:type="gramEnd"/>
      <w:r>
        <w:rPr>
          <w:iCs/>
        </w:rPr>
        <w:t xml:space="preserve"> at your closest library.  The documents will also be available online at </w:t>
      </w:r>
      <w:r w:rsidR="006B1F57" w:rsidRPr="006B1F57">
        <w:rPr>
          <w:iCs/>
          <w:u w:val="single"/>
        </w:rPr>
        <w:t>www.fife.gov.uk/notices</w:t>
      </w:r>
      <w:r>
        <w:t xml:space="preserve">.  </w:t>
      </w:r>
    </w:p>
    <w:p w14:paraId="3AFEDF60" w14:textId="77777777" w:rsidR="009156BA" w:rsidRDefault="009156BA" w:rsidP="009156BA">
      <w:pPr>
        <w:tabs>
          <w:tab w:val="left" w:pos="1080"/>
        </w:tabs>
        <w:jc w:val="left"/>
      </w:pPr>
    </w:p>
    <w:p w14:paraId="5ECC4675" w14:textId="77777777" w:rsidR="009156BA" w:rsidRDefault="009156BA" w:rsidP="009156BA">
      <w:pPr>
        <w:tabs>
          <w:tab w:val="left" w:pos="1080"/>
        </w:tabs>
        <w:jc w:val="left"/>
      </w:pPr>
      <w:r w:rsidRPr="00926345">
        <w:t>Any queries regarding this Order should be directed to Traffic Management, Roads &amp; Transportation Service, Bankhead Central, Bankhead Park, Glenrothes, Fife KY7 6GH or by e-mail to traffic.management@fife.gov.uk</w:t>
      </w:r>
    </w:p>
    <w:p w14:paraId="5DB7D583" w14:textId="77777777" w:rsidR="009156BA" w:rsidRDefault="009156BA" w:rsidP="009156BA">
      <w:pPr>
        <w:tabs>
          <w:tab w:val="left" w:pos="1080"/>
        </w:tabs>
        <w:jc w:val="left"/>
      </w:pPr>
    </w:p>
    <w:p w14:paraId="7086E8B7" w14:textId="77777777" w:rsidR="009156BA" w:rsidRDefault="009156BA" w:rsidP="009156BA">
      <w:pPr>
        <w:tabs>
          <w:tab w:val="left" w:pos="1080"/>
          <w:tab w:val="left" w:pos="7200"/>
        </w:tabs>
        <w:ind w:left="720"/>
        <w:jc w:val="right"/>
      </w:pPr>
      <w:r>
        <w:t>2</w:t>
      </w:r>
      <w:r w:rsidR="001B6402">
        <w:t>1</w:t>
      </w:r>
      <w:r>
        <w:t>/03/2025</w:t>
      </w:r>
    </w:p>
    <w:p w14:paraId="029AA46D" w14:textId="77777777" w:rsidR="00293D01" w:rsidRDefault="00293D01" w:rsidP="009156BA">
      <w:pPr>
        <w:tabs>
          <w:tab w:val="left" w:pos="1080"/>
          <w:tab w:val="left" w:pos="7200"/>
        </w:tabs>
        <w:ind w:left="720"/>
        <w:jc w:val="right"/>
        <w:rPr>
          <w:noProof/>
        </w:rPr>
      </w:pPr>
    </w:p>
    <w:p w14:paraId="01A2AB77" w14:textId="77777777" w:rsidR="00293D01" w:rsidRDefault="00293D01" w:rsidP="009156BA">
      <w:pPr>
        <w:tabs>
          <w:tab w:val="left" w:pos="1080"/>
          <w:tab w:val="left" w:pos="7200"/>
        </w:tabs>
        <w:ind w:left="720"/>
        <w:jc w:val="right"/>
        <w:rPr>
          <w:noProof/>
        </w:rPr>
      </w:pPr>
    </w:p>
    <w:p w14:paraId="58989ABF" w14:textId="77777777" w:rsidR="00293D01" w:rsidRDefault="00293D01" w:rsidP="009156BA">
      <w:pPr>
        <w:tabs>
          <w:tab w:val="left" w:pos="1080"/>
          <w:tab w:val="left" w:pos="7200"/>
        </w:tabs>
        <w:ind w:left="720"/>
        <w:jc w:val="right"/>
        <w:rPr>
          <w:noProof/>
        </w:rPr>
      </w:pPr>
    </w:p>
    <w:p w14:paraId="717569CB" w14:textId="77777777" w:rsidR="00293D01" w:rsidRDefault="00293D01" w:rsidP="009156BA">
      <w:pPr>
        <w:tabs>
          <w:tab w:val="left" w:pos="1080"/>
          <w:tab w:val="left" w:pos="7200"/>
        </w:tabs>
        <w:ind w:left="720"/>
        <w:jc w:val="right"/>
        <w:rPr>
          <w:noProof/>
        </w:rPr>
      </w:pPr>
    </w:p>
    <w:p w14:paraId="40688ABB" w14:textId="77777777" w:rsidR="00293D01" w:rsidRDefault="00293D01" w:rsidP="009156BA">
      <w:pPr>
        <w:tabs>
          <w:tab w:val="left" w:pos="1080"/>
          <w:tab w:val="left" w:pos="7200"/>
        </w:tabs>
        <w:ind w:left="720"/>
        <w:jc w:val="right"/>
        <w:rPr>
          <w:noProof/>
        </w:rPr>
      </w:pPr>
    </w:p>
    <w:p w14:paraId="059EF6B0" w14:textId="77777777" w:rsidR="00293D01" w:rsidRDefault="00293D01" w:rsidP="009156BA">
      <w:pPr>
        <w:tabs>
          <w:tab w:val="left" w:pos="1080"/>
          <w:tab w:val="left" w:pos="7200"/>
        </w:tabs>
        <w:ind w:left="720"/>
        <w:jc w:val="right"/>
        <w:rPr>
          <w:noProof/>
        </w:rPr>
      </w:pPr>
    </w:p>
    <w:p w14:paraId="3E6A6DBE" w14:textId="77777777" w:rsidR="00293D01" w:rsidRDefault="00293D01" w:rsidP="009156BA">
      <w:pPr>
        <w:tabs>
          <w:tab w:val="left" w:pos="1080"/>
          <w:tab w:val="left" w:pos="7200"/>
        </w:tabs>
        <w:ind w:left="720"/>
        <w:jc w:val="right"/>
        <w:rPr>
          <w:noProof/>
        </w:rPr>
      </w:pPr>
    </w:p>
    <w:p w14:paraId="1400E785" w14:textId="77777777" w:rsidR="00293D01" w:rsidRDefault="00293D01" w:rsidP="009156BA">
      <w:pPr>
        <w:tabs>
          <w:tab w:val="left" w:pos="1080"/>
          <w:tab w:val="left" w:pos="7200"/>
        </w:tabs>
        <w:ind w:left="720"/>
        <w:jc w:val="right"/>
        <w:rPr>
          <w:noProof/>
        </w:rPr>
      </w:pPr>
    </w:p>
    <w:p w14:paraId="01BE9676" w14:textId="79714B1B" w:rsidR="00293D01" w:rsidRDefault="00624AEC" w:rsidP="009156BA">
      <w:pPr>
        <w:tabs>
          <w:tab w:val="left" w:pos="1080"/>
          <w:tab w:val="left" w:pos="7200"/>
        </w:tabs>
        <w:ind w:left="720"/>
        <w:jc w:val="right"/>
        <w:rPr>
          <w:noProof/>
        </w:rPr>
      </w:pPr>
      <w:r w:rsidRPr="002A7A54">
        <w:rPr>
          <w:noProof/>
        </w:rPr>
        <w:lastRenderedPageBreak/>
        <w:drawing>
          <wp:inline distT="0" distB="0" distL="0" distR="0" wp14:anchorId="5357F2EE" wp14:editId="33DB26EE">
            <wp:extent cx="5915025" cy="842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8420100"/>
                    </a:xfrm>
                    <a:prstGeom prst="rect">
                      <a:avLst/>
                    </a:prstGeom>
                    <a:noFill/>
                    <a:ln>
                      <a:noFill/>
                    </a:ln>
                  </pic:spPr>
                </pic:pic>
              </a:graphicData>
            </a:graphic>
          </wp:inline>
        </w:drawing>
      </w:r>
    </w:p>
    <w:p w14:paraId="079EE8BD" w14:textId="77777777" w:rsidR="00293D01" w:rsidRDefault="00293D01" w:rsidP="009156BA">
      <w:pPr>
        <w:tabs>
          <w:tab w:val="left" w:pos="1080"/>
          <w:tab w:val="left" w:pos="7200"/>
        </w:tabs>
        <w:ind w:left="720"/>
        <w:jc w:val="right"/>
        <w:rPr>
          <w:noProof/>
        </w:rPr>
      </w:pPr>
    </w:p>
    <w:p w14:paraId="76535328" w14:textId="77777777" w:rsidR="00293D01" w:rsidRDefault="00293D01" w:rsidP="009156BA">
      <w:pPr>
        <w:tabs>
          <w:tab w:val="left" w:pos="1080"/>
          <w:tab w:val="left" w:pos="7200"/>
        </w:tabs>
        <w:ind w:left="720"/>
        <w:jc w:val="right"/>
        <w:rPr>
          <w:noProof/>
        </w:rPr>
      </w:pPr>
    </w:p>
    <w:p w14:paraId="75AA14B6" w14:textId="77777777" w:rsidR="00293D01" w:rsidRDefault="00293D01" w:rsidP="00293D01">
      <w:pPr>
        <w:tabs>
          <w:tab w:val="left" w:pos="1080"/>
          <w:tab w:val="left" w:pos="7200"/>
        </w:tabs>
        <w:ind w:left="720"/>
        <w:jc w:val="center"/>
        <w:rPr>
          <w:b/>
          <w:bCs/>
          <w:noProof/>
        </w:rPr>
      </w:pPr>
      <w:r w:rsidRPr="00293D01">
        <w:rPr>
          <w:b/>
          <w:bCs/>
          <w:noProof/>
        </w:rPr>
        <w:lastRenderedPageBreak/>
        <w:t>Picture caption: Plan showing extent of 20mph speed limit.</w:t>
      </w:r>
    </w:p>
    <w:p w14:paraId="18E99077" w14:textId="639821E7" w:rsidR="00293D01" w:rsidRPr="00293D01" w:rsidRDefault="00624AEC" w:rsidP="00293D01">
      <w:pPr>
        <w:tabs>
          <w:tab w:val="left" w:pos="1080"/>
          <w:tab w:val="left" w:pos="7200"/>
        </w:tabs>
        <w:ind w:left="720"/>
        <w:jc w:val="left"/>
        <w:rPr>
          <w:b/>
          <w:bCs/>
          <w:noProof/>
        </w:rPr>
      </w:pPr>
      <w:r w:rsidRPr="00293D01">
        <w:rPr>
          <w:b/>
          <w:noProof/>
        </w:rPr>
        <w:drawing>
          <wp:inline distT="0" distB="0" distL="0" distR="0" wp14:anchorId="700F7C29" wp14:editId="7A993BCD">
            <wp:extent cx="5438775" cy="807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8077200"/>
                    </a:xfrm>
                    <a:prstGeom prst="rect">
                      <a:avLst/>
                    </a:prstGeom>
                    <a:noFill/>
                    <a:ln>
                      <a:noFill/>
                    </a:ln>
                  </pic:spPr>
                </pic:pic>
              </a:graphicData>
            </a:graphic>
          </wp:inline>
        </w:drawing>
      </w:r>
    </w:p>
    <w:sectPr w:rsidR="00293D01" w:rsidRPr="00293D01" w:rsidSect="004F3952">
      <w:pgSz w:w="11894" w:h="16834"/>
      <w:pgMar w:top="1440" w:right="979" w:bottom="1440" w:left="1134" w:header="706" w:footer="706"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1"/>
    <w:rsid w:val="000348FD"/>
    <w:rsid w:val="00042B57"/>
    <w:rsid w:val="000628E9"/>
    <w:rsid w:val="00076202"/>
    <w:rsid w:val="000817FB"/>
    <w:rsid w:val="000C1E76"/>
    <w:rsid w:val="000E65DB"/>
    <w:rsid w:val="00102ADB"/>
    <w:rsid w:val="00147167"/>
    <w:rsid w:val="001B6402"/>
    <w:rsid w:val="001C50B6"/>
    <w:rsid w:val="0021108F"/>
    <w:rsid w:val="00211BFC"/>
    <w:rsid w:val="00232601"/>
    <w:rsid w:val="0025668F"/>
    <w:rsid w:val="00293D01"/>
    <w:rsid w:val="00310E96"/>
    <w:rsid w:val="003645AD"/>
    <w:rsid w:val="00372F39"/>
    <w:rsid w:val="003969A9"/>
    <w:rsid w:val="003C5D78"/>
    <w:rsid w:val="00415D07"/>
    <w:rsid w:val="0045747E"/>
    <w:rsid w:val="004A09BA"/>
    <w:rsid w:val="004C5894"/>
    <w:rsid w:val="004F3952"/>
    <w:rsid w:val="0050736E"/>
    <w:rsid w:val="00535B7B"/>
    <w:rsid w:val="005521A8"/>
    <w:rsid w:val="005C0ED4"/>
    <w:rsid w:val="00603C7A"/>
    <w:rsid w:val="00624AEC"/>
    <w:rsid w:val="00625BA2"/>
    <w:rsid w:val="006B1F57"/>
    <w:rsid w:val="00703150"/>
    <w:rsid w:val="00753598"/>
    <w:rsid w:val="00844D87"/>
    <w:rsid w:val="008608CB"/>
    <w:rsid w:val="00866863"/>
    <w:rsid w:val="00873B77"/>
    <w:rsid w:val="00880AE0"/>
    <w:rsid w:val="008838B3"/>
    <w:rsid w:val="009156BA"/>
    <w:rsid w:val="00926345"/>
    <w:rsid w:val="00956B31"/>
    <w:rsid w:val="00A05EE0"/>
    <w:rsid w:val="00A2189A"/>
    <w:rsid w:val="00AD308E"/>
    <w:rsid w:val="00AF05F1"/>
    <w:rsid w:val="00B415A3"/>
    <w:rsid w:val="00BB3464"/>
    <w:rsid w:val="00C022EB"/>
    <w:rsid w:val="00C66BCB"/>
    <w:rsid w:val="00C66C93"/>
    <w:rsid w:val="00CA34E4"/>
    <w:rsid w:val="00D107FB"/>
    <w:rsid w:val="00D25842"/>
    <w:rsid w:val="00D356CD"/>
    <w:rsid w:val="00D539C8"/>
    <w:rsid w:val="00D601E1"/>
    <w:rsid w:val="00D639AC"/>
    <w:rsid w:val="00D739BD"/>
    <w:rsid w:val="00DD2A2D"/>
    <w:rsid w:val="00E81E72"/>
    <w:rsid w:val="00EC18ED"/>
    <w:rsid w:val="00EC551D"/>
    <w:rsid w:val="00EE73BC"/>
    <w:rsid w:val="00EF4678"/>
    <w:rsid w:val="00F35356"/>
    <w:rsid w:val="00F41843"/>
    <w:rsid w:val="00FC2FE9"/>
    <w:rsid w:val="00FD72C3"/>
    <w:rsid w:val="00FE6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2E4842"/>
  <w15:chartTrackingRefBased/>
  <w15:docId w15:val="{BED76459-9A74-4338-8BA1-35661303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952"/>
    <w:pPr>
      <w:spacing w:line="240" w:lineRule="atLeast"/>
      <w:jc w:val="both"/>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601E1"/>
    <w:pPr>
      <w:tabs>
        <w:tab w:val="center" w:pos="4153"/>
        <w:tab w:val="right" w:pos="8306"/>
      </w:tabs>
    </w:pPr>
  </w:style>
  <w:style w:type="character" w:styleId="Hyperlink">
    <w:name w:val="Hyperlink"/>
    <w:rsid w:val="00D639AC"/>
    <w:rPr>
      <w:color w:val="0000FF"/>
      <w:u w:val="single"/>
    </w:rPr>
  </w:style>
  <w:style w:type="paragraph" w:styleId="BalloonText">
    <w:name w:val="Balloon Text"/>
    <w:basedOn w:val="Normal"/>
    <w:semiHidden/>
    <w:rsid w:val="00EE7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18175">
      <w:bodyDiv w:val="1"/>
      <w:marLeft w:val="0"/>
      <w:marRight w:val="0"/>
      <w:marTop w:val="0"/>
      <w:marBottom w:val="0"/>
      <w:divBdr>
        <w:top w:val="none" w:sz="0" w:space="0" w:color="auto"/>
        <w:left w:val="none" w:sz="0" w:space="0" w:color="auto"/>
        <w:bottom w:val="none" w:sz="0" w:space="0" w:color="auto"/>
        <w:right w:val="none" w:sz="0" w:space="0" w:color="auto"/>
      </w:divBdr>
    </w:div>
    <w:div w:id="1057162855">
      <w:bodyDiv w:val="1"/>
      <w:marLeft w:val="0"/>
      <w:marRight w:val="0"/>
      <w:marTop w:val="0"/>
      <w:marBottom w:val="0"/>
      <w:divBdr>
        <w:top w:val="none" w:sz="0" w:space="0" w:color="auto"/>
        <w:left w:val="none" w:sz="0" w:space="0" w:color="auto"/>
        <w:bottom w:val="none" w:sz="0" w:space="0" w:color="auto"/>
        <w:right w:val="none" w:sz="0" w:space="0" w:color="auto"/>
      </w:divBdr>
    </w:div>
    <w:div w:id="207619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768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Manager/>
  <Company>Fife Council</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Arnold</cp:lastModifiedBy>
  <cp:revision>2</cp:revision>
  <cp:lastPrinted>2012-02-01T11:57:00Z</cp:lastPrinted>
  <dcterms:created xsi:type="dcterms:W3CDTF">2025-03-20T14:03:00Z</dcterms:created>
  <dcterms:modified xsi:type="dcterms:W3CDTF">2025-03-20T14:03:00Z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42a4b424d58446deeb4fb4d0c3997c04da50cdb7422533496e96ead26012c511</vt:lpwstr>
  </property>
</Properties>
</file>