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994C9B">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994C9B" w:rsidRPr="00994C9B" w14:paraId="0A68D3BB" w14:textId="77777777" w:rsidTr="00994C9B">
        <w:tblPrEx>
          <w:tblLook w:val="04A0" w:firstRow="1" w:lastRow="0" w:firstColumn="1" w:lastColumn="0" w:noHBand="0" w:noVBand="1"/>
        </w:tblPrEx>
        <w:trPr>
          <w:trHeight w:val="1270"/>
        </w:trPr>
        <w:tc>
          <w:tcPr>
            <w:tcW w:w="1270" w:type="dxa"/>
            <w:noWrap/>
            <w:hideMark/>
          </w:tcPr>
          <w:p w14:paraId="142EEE8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1031/24</w:t>
            </w:r>
          </w:p>
        </w:tc>
        <w:tc>
          <w:tcPr>
            <w:tcW w:w="2595" w:type="dxa"/>
            <w:noWrap/>
            <w:hideMark/>
          </w:tcPr>
          <w:p w14:paraId="67828E48"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SOLAS KITCHEN, REGENTS WAY, DALGETY BAY</w:t>
            </w:r>
          </w:p>
        </w:tc>
        <w:tc>
          <w:tcPr>
            <w:tcW w:w="2288" w:type="dxa"/>
            <w:hideMark/>
          </w:tcPr>
          <w:p w14:paraId="1699520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BLAIR SHARP</w:t>
            </w:r>
          </w:p>
        </w:tc>
        <w:tc>
          <w:tcPr>
            <w:tcW w:w="1402" w:type="dxa"/>
            <w:hideMark/>
          </w:tcPr>
          <w:p w14:paraId="12ED73C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08/01/2025 - 21/01/2025</w:t>
            </w:r>
          </w:p>
        </w:tc>
        <w:tc>
          <w:tcPr>
            <w:tcW w:w="1620" w:type="dxa"/>
            <w:hideMark/>
          </w:tcPr>
          <w:p w14:paraId="3A801FFE"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ON SALES - MONDAY - THURSDAY 1000 HRS - 2300 HRS AND FRIDAY - SATURDAY 1000 HRS - 0000 HRS.  OFF SALES - 1000 HRS - 2200 HRS</w:t>
            </w:r>
          </w:p>
        </w:tc>
        <w:tc>
          <w:tcPr>
            <w:tcW w:w="2727" w:type="dxa"/>
            <w:hideMark/>
          </w:tcPr>
          <w:p w14:paraId="605826A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IN LIEU OF A PREMISES LICENCE</w:t>
            </w:r>
          </w:p>
        </w:tc>
        <w:tc>
          <w:tcPr>
            <w:tcW w:w="1560" w:type="dxa"/>
            <w:noWrap/>
            <w:hideMark/>
          </w:tcPr>
          <w:p w14:paraId="30D04E5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4259CF0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5FDEC4B4" w14:textId="77777777" w:rsidTr="00994C9B">
        <w:tblPrEx>
          <w:tblLook w:val="04A0" w:firstRow="1" w:lastRow="0" w:firstColumn="1" w:lastColumn="0" w:noHBand="0" w:noVBand="1"/>
        </w:tblPrEx>
        <w:trPr>
          <w:trHeight w:val="808"/>
        </w:trPr>
        <w:tc>
          <w:tcPr>
            <w:tcW w:w="1270" w:type="dxa"/>
            <w:noWrap/>
            <w:hideMark/>
          </w:tcPr>
          <w:p w14:paraId="728F74A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1032/24</w:t>
            </w:r>
          </w:p>
        </w:tc>
        <w:tc>
          <w:tcPr>
            <w:tcW w:w="2595" w:type="dxa"/>
            <w:noWrap/>
            <w:hideMark/>
          </w:tcPr>
          <w:p w14:paraId="047A8AE7"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CORN EXCHANGE, CUPAR</w:t>
            </w:r>
          </w:p>
        </w:tc>
        <w:tc>
          <w:tcPr>
            <w:tcW w:w="2288" w:type="dxa"/>
            <w:hideMark/>
          </w:tcPr>
          <w:p w14:paraId="6C2F72C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DAVID BARNETT</w:t>
            </w:r>
          </w:p>
        </w:tc>
        <w:tc>
          <w:tcPr>
            <w:tcW w:w="1402" w:type="dxa"/>
            <w:hideMark/>
          </w:tcPr>
          <w:p w14:paraId="7353BC6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24/01/2025</w:t>
            </w:r>
          </w:p>
        </w:tc>
        <w:tc>
          <w:tcPr>
            <w:tcW w:w="1620" w:type="dxa"/>
            <w:hideMark/>
          </w:tcPr>
          <w:p w14:paraId="6E6F6932"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1800 HRS - 0000 HRS</w:t>
            </w:r>
          </w:p>
        </w:tc>
        <w:tc>
          <w:tcPr>
            <w:tcW w:w="2727" w:type="dxa"/>
            <w:hideMark/>
          </w:tcPr>
          <w:p w14:paraId="4323A2C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BURNS SUPPER</w:t>
            </w:r>
          </w:p>
        </w:tc>
        <w:tc>
          <w:tcPr>
            <w:tcW w:w="1560" w:type="dxa"/>
            <w:noWrap/>
            <w:hideMark/>
          </w:tcPr>
          <w:p w14:paraId="49281FEE"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235DC86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49FAEF70" w14:textId="77777777" w:rsidTr="00994C9B">
        <w:tblPrEx>
          <w:tblLook w:val="04A0" w:firstRow="1" w:lastRow="0" w:firstColumn="1" w:lastColumn="0" w:noHBand="0" w:noVBand="1"/>
        </w:tblPrEx>
        <w:trPr>
          <w:trHeight w:val="808"/>
        </w:trPr>
        <w:tc>
          <w:tcPr>
            <w:tcW w:w="1270" w:type="dxa"/>
            <w:noWrap/>
            <w:hideMark/>
          </w:tcPr>
          <w:p w14:paraId="002D15B2"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1033/24</w:t>
            </w:r>
          </w:p>
        </w:tc>
        <w:tc>
          <w:tcPr>
            <w:tcW w:w="2595" w:type="dxa"/>
            <w:noWrap/>
            <w:hideMark/>
          </w:tcPr>
          <w:p w14:paraId="5CA5FB25"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CORN EXCHANGE, CUPAR</w:t>
            </w:r>
          </w:p>
        </w:tc>
        <w:tc>
          <w:tcPr>
            <w:tcW w:w="2288" w:type="dxa"/>
            <w:hideMark/>
          </w:tcPr>
          <w:p w14:paraId="66A09E1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LYNSEY RUSSELL</w:t>
            </w:r>
          </w:p>
        </w:tc>
        <w:tc>
          <w:tcPr>
            <w:tcW w:w="1402" w:type="dxa"/>
            <w:hideMark/>
          </w:tcPr>
          <w:p w14:paraId="3ADDFD46"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25/01/2025</w:t>
            </w:r>
          </w:p>
        </w:tc>
        <w:tc>
          <w:tcPr>
            <w:tcW w:w="1620" w:type="dxa"/>
            <w:hideMark/>
          </w:tcPr>
          <w:p w14:paraId="714A384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1830 HRS - 2330 HRS</w:t>
            </w:r>
          </w:p>
        </w:tc>
        <w:tc>
          <w:tcPr>
            <w:tcW w:w="2727" w:type="dxa"/>
            <w:hideMark/>
          </w:tcPr>
          <w:p w14:paraId="475CD69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TRIBUTE ACT EVENT</w:t>
            </w:r>
          </w:p>
        </w:tc>
        <w:tc>
          <w:tcPr>
            <w:tcW w:w="1560" w:type="dxa"/>
            <w:noWrap/>
            <w:hideMark/>
          </w:tcPr>
          <w:p w14:paraId="4FA0B1D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62D2BF1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47506375" w14:textId="77777777" w:rsidTr="00994C9B">
        <w:tblPrEx>
          <w:tblLook w:val="04A0" w:firstRow="1" w:lastRow="0" w:firstColumn="1" w:lastColumn="0" w:noHBand="0" w:noVBand="1"/>
        </w:tblPrEx>
        <w:trPr>
          <w:trHeight w:val="808"/>
        </w:trPr>
        <w:tc>
          <w:tcPr>
            <w:tcW w:w="1270" w:type="dxa"/>
            <w:noWrap/>
            <w:hideMark/>
          </w:tcPr>
          <w:p w14:paraId="3AC07A19"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1034/24</w:t>
            </w:r>
          </w:p>
        </w:tc>
        <w:tc>
          <w:tcPr>
            <w:tcW w:w="2595" w:type="dxa"/>
            <w:noWrap/>
            <w:hideMark/>
          </w:tcPr>
          <w:p w14:paraId="0518E5D4"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UNIVERSITY OF ST ANDREWS STUDENT ASSOCIATION, ST MARYS PLACE, ST ANDREWS</w:t>
            </w:r>
          </w:p>
        </w:tc>
        <w:tc>
          <w:tcPr>
            <w:tcW w:w="2288" w:type="dxa"/>
            <w:hideMark/>
          </w:tcPr>
          <w:p w14:paraId="2735BA3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UNIVERSITY OF ST ANDREWS STUDENTS' ASSOCIATION</w:t>
            </w:r>
          </w:p>
        </w:tc>
        <w:tc>
          <w:tcPr>
            <w:tcW w:w="1402" w:type="dxa"/>
            <w:hideMark/>
          </w:tcPr>
          <w:p w14:paraId="53351B9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11/01/2025</w:t>
            </w:r>
          </w:p>
        </w:tc>
        <w:tc>
          <w:tcPr>
            <w:tcW w:w="1620" w:type="dxa"/>
            <w:hideMark/>
          </w:tcPr>
          <w:p w14:paraId="3770E46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1700 HRS - 2330 HRS</w:t>
            </w:r>
          </w:p>
        </w:tc>
        <w:tc>
          <w:tcPr>
            <w:tcW w:w="2727" w:type="dxa"/>
            <w:hideMark/>
          </w:tcPr>
          <w:p w14:paraId="00F7D84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PRESENTATION OF AWARDS AND DISCO</w:t>
            </w:r>
          </w:p>
        </w:tc>
        <w:tc>
          <w:tcPr>
            <w:tcW w:w="1560" w:type="dxa"/>
            <w:noWrap/>
            <w:hideMark/>
          </w:tcPr>
          <w:p w14:paraId="3F30FBD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553AAEC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105E2BF0" w14:textId="77777777" w:rsidTr="00994C9B">
        <w:tblPrEx>
          <w:tblLook w:val="04A0" w:firstRow="1" w:lastRow="0" w:firstColumn="1" w:lastColumn="0" w:noHBand="0" w:noVBand="1"/>
        </w:tblPrEx>
        <w:trPr>
          <w:trHeight w:val="808"/>
        </w:trPr>
        <w:tc>
          <w:tcPr>
            <w:tcW w:w="1270" w:type="dxa"/>
            <w:noWrap/>
            <w:hideMark/>
          </w:tcPr>
          <w:p w14:paraId="720464CE"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1035/24</w:t>
            </w:r>
          </w:p>
        </w:tc>
        <w:tc>
          <w:tcPr>
            <w:tcW w:w="2595" w:type="dxa"/>
            <w:noWrap/>
            <w:hideMark/>
          </w:tcPr>
          <w:p w14:paraId="2D9C22DB"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BALGOWNIE STABLES, BALGOWNIE WEST, CULROSS</w:t>
            </w:r>
          </w:p>
        </w:tc>
        <w:tc>
          <w:tcPr>
            <w:tcW w:w="2288" w:type="dxa"/>
            <w:hideMark/>
          </w:tcPr>
          <w:p w14:paraId="59F1F45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STEVEN HOPE</w:t>
            </w:r>
          </w:p>
        </w:tc>
        <w:tc>
          <w:tcPr>
            <w:tcW w:w="1402" w:type="dxa"/>
            <w:hideMark/>
          </w:tcPr>
          <w:p w14:paraId="32368937"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25/01/2025</w:t>
            </w:r>
          </w:p>
        </w:tc>
        <w:tc>
          <w:tcPr>
            <w:tcW w:w="1620" w:type="dxa"/>
            <w:hideMark/>
          </w:tcPr>
          <w:p w14:paraId="713AC8E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1900 HRS - 2300 HRS</w:t>
            </w:r>
          </w:p>
        </w:tc>
        <w:tc>
          <w:tcPr>
            <w:tcW w:w="2727" w:type="dxa"/>
            <w:hideMark/>
          </w:tcPr>
          <w:p w14:paraId="7739985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WHISKY TASTING</w:t>
            </w:r>
          </w:p>
        </w:tc>
        <w:tc>
          <w:tcPr>
            <w:tcW w:w="1560" w:type="dxa"/>
            <w:noWrap/>
            <w:hideMark/>
          </w:tcPr>
          <w:p w14:paraId="7796F0D6"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74A245D6"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4E90D01F" w14:textId="77777777" w:rsidTr="00994C9B">
        <w:tblPrEx>
          <w:tblLook w:val="04A0" w:firstRow="1" w:lastRow="0" w:firstColumn="1" w:lastColumn="0" w:noHBand="0" w:noVBand="1"/>
        </w:tblPrEx>
        <w:trPr>
          <w:trHeight w:val="808"/>
        </w:trPr>
        <w:tc>
          <w:tcPr>
            <w:tcW w:w="1270" w:type="dxa"/>
            <w:noWrap/>
            <w:hideMark/>
          </w:tcPr>
          <w:p w14:paraId="07C8602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1036/24</w:t>
            </w:r>
          </w:p>
        </w:tc>
        <w:tc>
          <w:tcPr>
            <w:tcW w:w="2595" w:type="dxa"/>
            <w:noWrap/>
            <w:hideMark/>
          </w:tcPr>
          <w:p w14:paraId="2D1D29A2"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KINKELL BYRE, ST ANDREWS</w:t>
            </w:r>
          </w:p>
        </w:tc>
        <w:tc>
          <w:tcPr>
            <w:tcW w:w="2288" w:type="dxa"/>
            <w:hideMark/>
          </w:tcPr>
          <w:p w14:paraId="52D2FC8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BRIAN SCOTT</w:t>
            </w:r>
          </w:p>
        </w:tc>
        <w:tc>
          <w:tcPr>
            <w:tcW w:w="1402" w:type="dxa"/>
            <w:hideMark/>
          </w:tcPr>
          <w:p w14:paraId="032F78C1"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18/01/2025 &amp; 19/01/2025</w:t>
            </w:r>
          </w:p>
        </w:tc>
        <w:tc>
          <w:tcPr>
            <w:tcW w:w="1620" w:type="dxa"/>
            <w:hideMark/>
          </w:tcPr>
          <w:p w14:paraId="4F383B2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1100 HRS - 1600 HRS</w:t>
            </w:r>
          </w:p>
        </w:tc>
        <w:tc>
          <w:tcPr>
            <w:tcW w:w="2727" w:type="dxa"/>
            <w:hideMark/>
          </w:tcPr>
          <w:p w14:paraId="3B43675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OPEN WEEKEND</w:t>
            </w:r>
          </w:p>
        </w:tc>
        <w:tc>
          <w:tcPr>
            <w:tcW w:w="1560" w:type="dxa"/>
            <w:noWrap/>
            <w:hideMark/>
          </w:tcPr>
          <w:p w14:paraId="23DF9F3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54EACB9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4DFB16F0" w14:textId="77777777" w:rsidTr="00994C9B">
        <w:tblPrEx>
          <w:tblLook w:val="04A0" w:firstRow="1" w:lastRow="0" w:firstColumn="1" w:lastColumn="0" w:noHBand="0" w:noVBand="1"/>
        </w:tblPrEx>
        <w:trPr>
          <w:trHeight w:val="808"/>
        </w:trPr>
        <w:tc>
          <w:tcPr>
            <w:tcW w:w="1270" w:type="dxa"/>
            <w:noWrap/>
            <w:hideMark/>
          </w:tcPr>
          <w:p w14:paraId="248D098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1037/24</w:t>
            </w:r>
          </w:p>
        </w:tc>
        <w:tc>
          <w:tcPr>
            <w:tcW w:w="2595" w:type="dxa"/>
            <w:noWrap/>
            <w:hideMark/>
          </w:tcPr>
          <w:p w14:paraId="51B473B0"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SHOP, 24 BRIDGE STREET, DUNFERMLINE</w:t>
            </w:r>
          </w:p>
        </w:tc>
        <w:tc>
          <w:tcPr>
            <w:tcW w:w="2288" w:type="dxa"/>
            <w:hideMark/>
          </w:tcPr>
          <w:p w14:paraId="12C6FE62"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TEMITOPE AJAYI-SALAMI</w:t>
            </w:r>
          </w:p>
        </w:tc>
        <w:tc>
          <w:tcPr>
            <w:tcW w:w="1402" w:type="dxa"/>
            <w:hideMark/>
          </w:tcPr>
          <w:p w14:paraId="7719A81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27/01/2025 - 09/02/2025</w:t>
            </w:r>
          </w:p>
        </w:tc>
        <w:tc>
          <w:tcPr>
            <w:tcW w:w="1620" w:type="dxa"/>
            <w:hideMark/>
          </w:tcPr>
          <w:p w14:paraId="2E52D79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 xml:space="preserve">1000 HRS - 2200 HRS </w:t>
            </w:r>
          </w:p>
        </w:tc>
        <w:tc>
          <w:tcPr>
            <w:tcW w:w="2727" w:type="dxa"/>
            <w:hideMark/>
          </w:tcPr>
          <w:p w14:paraId="3B26B11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IN LIEU OF A PREMISES LICENCE</w:t>
            </w:r>
          </w:p>
        </w:tc>
        <w:tc>
          <w:tcPr>
            <w:tcW w:w="1560" w:type="dxa"/>
            <w:noWrap/>
            <w:hideMark/>
          </w:tcPr>
          <w:p w14:paraId="5663F639"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53E9DE1E"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29637B21" w14:textId="77777777" w:rsidTr="00994C9B">
        <w:tblPrEx>
          <w:tblLook w:val="04A0" w:firstRow="1" w:lastRow="0" w:firstColumn="1" w:lastColumn="0" w:noHBand="0" w:noVBand="1"/>
        </w:tblPrEx>
        <w:trPr>
          <w:trHeight w:val="808"/>
        </w:trPr>
        <w:tc>
          <w:tcPr>
            <w:tcW w:w="1270" w:type="dxa"/>
            <w:noWrap/>
            <w:hideMark/>
          </w:tcPr>
          <w:p w14:paraId="34ABE09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1038/24</w:t>
            </w:r>
          </w:p>
        </w:tc>
        <w:tc>
          <w:tcPr>
            <w:tcW w:w="2595" w:type="dxa"/>
            <w:noWrap/>
            <w:hideMark/>
          </w:tcPr>
          <w:p w14:paraId="40D2B2F4"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STALL AT CROSSGATE, CUPAR</w:t>
            </w:r>
          </w:p>
        </w:tc>
        <w:tc>
          <w:tcPr>
            <w:tcW w:w="2288" w:type="dxa"/>
            <w:hideMark/>
          </w:tcPr>
          <w:p w14:paraId="6E280EC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JOHN ANDERSON</w:t>
            </w:r>
          </w:p>
        </w:tc>
        <w:tc>
          <w:tcPr>
            <w:tcW w:w="1402" w:type="dxa"/>
            <w:hideMark/>
          </w:tcPr>
          <w:p w14:paraId="11CC0E3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18/01/2025</w:t>
            </w:r>
          </w:p>
        </w:tc>
        <w:tc>
          <w:tcPr>
            <w:tcW w:w="1620" w:type="dxa"/>
            <w:hideMark/>
          </w:tcPr>
          <w:p w14:paraId="5C4900E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1000 HRS - 1400 HRS</w:t>
            </w:r>
          </w:p>
        </w:tc>
        <w:tc>
          <w:tcPr>
            <w:tcW w:w="2727" w:type="dxa"/>
            <w:hideMark/>
          </w:tcPr>
          <w:p w14:paraId="77B4AA5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STALL AT FARMERS MARKET</w:t>
            </w:r>
          </w:p>
        </w:tc>
        <w:tc>
          <w:tcPr>
            <w:tcW w:w="1560" w:type="dxa"/>
            <w:noWrap/>
            <w:hideMark/>
          </w:tcPr>
          <w:p w14:paraId="68F767D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76580277"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3DADCD79" w14:textId="77777777" w:rsidTr="00994C9B">
        <w:tblPrEx>
          <w:tblLook w:val="04A0" w:firstRow="1" w:lastRow="0" w:firstColumn="1" w:lastColumn="0" w:noHBand="0" w:noVBand="1"/>
        </w:tblPrEx>
        <w:trPr>
          <w:trHeight w:val="808"/>
        </w:trPr>
        <w:tc>
          <w:tcPr>
            <w:tcW w:w="1270" w:type="dxa"/>
            <w:noWrap/>
            <w:hideMark/>
          </w:tcPr>
          <w:p w14:paraId="68776A0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1039/24</w:t>
            </w:r>
          </w:p>
        </w:tc>
        <w:tc>
          <w:tcPr>
            <w:tcW w:w="2595" w:type="dxa"/>
            <w:noWrap/>
            <w:hideMark/>
          </w:tcPr>
          <w:p w14:paraId="482C05A8"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ELIE AND EARLSFERRY TOWN HALL, HIGH STREET, EARLSFERRY</w:t>
            </w:r>
          </w:p>
        </w:tc>
        <w:tc>
          <w:tcPr>
            <w:tcW w:w="2288" w:type="dxa"/>
            <w:hideMark/>
          </w:tcPr>
          <w:p w14:paraId="5BE1D9D1"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ELIE &amp; EARLSFERRY WINE CLUB</w:t>
            </w:r>
          </w:p>
        </w:tc>
        <w:tc>
          <w:tcPr>
            <w:tcW w:w="1402" w:type="dxa"/>
            <w:hideMark/>
          </w:tcPr>
          <w:p w14:paraId="026E145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28/03/2025</w:t>
            </w:r>
          </w:p>
        </w:tc>
        <w:tc>
          <w:tcPr>
            <w:tcW w:w="1620" w:type="dxa"/>
            <w:hideMark/>
          </w:tcPr>
          <w:p w14:paraId="540E6F1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1800 HRS - 2000 HRS</w:t>
            </w:r>
          </w:p>
        </w:tc>
        <w:tc>
          <w:tcPr>
            <w:tcW w:w="2727" w:type="dxa"/>
            <w:hideMark/>
          </w:tcPr>
          <w:p w14:paraId="48C9D03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WINE TASTING</w:t>
            </w:r>
          </w:p>
        </w:tc>
        <w:tc>
          <w:tcPr>
            <w:tcW w:w="1560" w:type="dxa"/>
            <w:noWrap/>
            <w:hideMark/>
          </w:tcPr>
          <w:p w14:paraId="01463B5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7E5FD651"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47947945" w14:textId="77777777" w:rsidTr="00994C9B">
        <w:tblPrEx>
          <w:tblLook w:val="04A0" w:firstRow="1" w:lastRow="0" w:firstColumn="1" w:lastColumn="0" w:noHBand="0" w:noVBand="1"/>
        </w:tblPrEx>
        <w:trPr>
          <w:trHeight w:val="808"/>
        </w:trPr>
        <w:tc>
          <w:tcPr>
            <w:tcW w:w="1270" w:type="dxa"/>
            <w:noWrap/>
            <w:hideMark/>
          </w:tcPr>
          <w:p w14:paraId="4FB07D7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lastRenderedPageBreak/>
              <w:t>OL 1040/24</w:t>
            </w:r>
          </w:p>
        </w:tc>
        <w:tc>
          <w:tcPr>
            <w:tcW w:w="2595" w:type="dxa"/>
            <w:noWrap/>
            <w:hideMark/>
          </w:tcPr>
          <w:p w14:paraId="40CAF8C8"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LODGE BALGONIE, BOWLING GREEN ROAD, MARKINCH</w:t>
            </w:r>
          </w:p>
        </w:tc>
        <w:tc>
          <w:tcPr>
            <w:tcW w:w="2288" w:type="dxa"/>
            <w:hideMark/>
          </w:tcPr>
          <w:p w14:paraId="45B6D85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DAVID PURVES</w:t>
            </w:r>
          </w:p>
        </w:tc>
        <w:tc>
          <w:tcPr>
            <w:tcW w:w="1402" w:type="dxa"/>
            <w:hideMark/>
          </w:tcPr>
          <w:p w14:paraId="12973B1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29/03/2025</w:t>
            </w:r>
          </w:p>
        </w:tc>
        <w:tc>
          <w:tcPr>
            <w:tcW w:w="1620" w:type="dxa"/>
            <w:hideMark/>
          </w:tcPr>
          <w:p w14:paraId="4EC3540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1800 HRS - 0000 HRS</w:t>
            </w:r>
          </w:p>
        </w:tc>
        <w:tc>
          <w:tcPr>
            <w:tcW w:w="2727" w:type="dxa"/>
            <w:hideMark/>
          </w:tcPr>
          <w:p w14:paraId="367C370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CLAIRVOYANT EVENING</w:t>
            </w:r>
          </w:p>
        </w:tc>
        <w:tc>
          <w:tcPr>
            <w:tcW w:w="1560" w:type="dxa"/>
            <w:noWrap/>
            <w:hideMark/>
          </w:tcPr>
          <w:p w14:paraId="5657421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6C8F113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6CB2A472" w14:textId="77777777" w:rsidTr="00994C9B">
        <w:tblPrEx>
          <w:tblLook w:val="04A0" w:firstRow="1" w:lastRow="0" w:firstColumn="1" w:lastColumn="0" w:noHBand="0" w:noVBand="1"/>
        </w:tblPrEx>
        <w:trPr>
          <w:trHeight w:val="808"/>
        </w:trPr>
        <w:tc>
          <w:tcPr>
            <w:tcW w:w="1270" w:type="dxa"/>
            <w:noWrap/>
            <w:hideMark/>
          </w:tcPr>
          <w:p w14:paraId="25FD2382"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1041/24</w:t>
            </w:r>
          </w:p>
        </w:tc>
        <w:tc>
          <w:tcPr>
            <w:tcW w:w="2595" w:type="dxa"/>
            <w:noWrap/>
            <w:hideMark/>
          </w:tcPr>
          <w:p w14:paraId="7B480B17"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BALDRIDGEBURN COMMUNITY CENTRE, DUNFERMLINE</w:t>
            </w:r>
          </w:p>
        </w:tc>
        <w:tc>
          <w:tcPr>
            <w:tcW w:w="2288" w:type="dxa"/>
            <w:hideMark/>
          </w:tcPr>
          <w:p w14:paraId="15DE5B8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LODGE CANMORE 1175</w:t>
            </w:r>
          </w:p>
        </w:tc>
        <w:tc>
          <w:tcPr>
            <w:tcW w:w="1402" w:type="dxa"/>
            <w:hideMark/>
          </w:tcPr>
          <w:p w14:paraId="0E6A32B9"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15/02/2025</w:t>
            </w:r>
          </w:p>
        </w:tc>
        <w:tc>
          <w:tcPr>
            <w:tcW w:w="1620" w:type="dxa"/>
            <w:hideMark/>
          </w:tcPr>
          <w:p w14:paraId="1B288D2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1700 HRS - 2300 HRS</w:t>
            </w:r>
          </w:p>
        </w:tc>
        <w:tc>
          <w:tcPr>
            <w:tcW w:w="2727" w:type="dxa"/>
            <w:hideMark/>
          </w:tcPr>
          <w:p w14:paraId="7DBC79A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ANNUAL INSTALLATION OF OFFICE BEARERS</w:t>
            </w:r>
          </w:p>
        </w:tc>
        <w:tc>
          <w:tcPr>
            <w:tcW w:w="1560" w:type="dxa"/>
            <w:noWrap/>
            <w:hideMark/>
          </w:tcPr>
          <w:p w14:paraId="4294872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57121B6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426D2EC6" w14:textId="77777777" w:rsidTr="00994C9B">
        <w:tblPrEx>
          <w:tblLook w:val="04A0" w:firstRow="1" w:lastRow="0" w:firstColumn="1" w:lastColumn="0" w:noHBand="0" w:noVBand="1"/>
        </w:tblPrEx>
        <w:trPr>
          <w:trHeight w:val="808"/>
        </w:trPr>
        <w:tc>
          <w:tcPr>
            <w:tcW w:w="1270" w:type="dxa"/>
            <w:noWrap/>
            <w:hideMark/>
          </w:tcPr>
          <w:p w14:paraId="1C5B9BA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1042/24</w:t>
            </w:r>
          </w:p>
        </w:tc>
        <w:tc>
          <w:tcPr>
            <w:tcW w:w="2595" w:type="dxa"/>
            <w:noWrap/>
            <w:hideMark/>
          </w:tcPr>
          <w:p w14:paraId="01703C34"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BALDRIDGEBURN COMMUNITY CENTRE, DUNFERMLINE</w:t>
            </w:r>
          </w:p>
        </w:tc>
        <w:tc>
          <w:tcPr>
            <w:tcW w:w="2288" w:type="dxa"/>
            <w:hideMark/>
          </w:tcPr>
          <w:p w14:paraId="49C2502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LODGE CANMORE 1175</w:t>
            </w:r>
          </w:p>
        </w:tc>
        <w:tc>
          <w:tcPr>
            <w:tcW w:w="1402" w:type="dxa"/>
            <w:hideMark/>
          </w:tcPr>
          <w:p w14:paraId="3E891FD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25/01/2025</w:t>
            </w:r>
          </w:p>
        </w:tc>
        <w:tc>
          <w:tcPr>
            <w:tcW w:w="1620" w:type="dxa"/>
            <w:hideMark/>
          </w:tcPr>
          <w:p w14:paraId="2D983BB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1200 HRS - 1730 HRS</w:t>
            </w:r>
          </w:p>
        </w:tc>
        <w:tc>
          <w:tcPr>
            <w:tcW w:w="2727" w:type="dxa"/>
            <w:hideMark/>
          </w:tcPr>
          <w:p w14:paraId="44380B4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ANNUAL INSTALLATION OF OFFICE BEARERS</w:t>
            </w:r>
          </w:p>
        </w:tc>
        <w:tc>
          <w:tcPr>
            <w:tcW w:w="1560" w:type="dxa"/>
            <w:noWrap/>
            <w:hideMark/>
          </w:tcPr>
          <w:p w14:paraId="3514E82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7E19E4D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33CB100C" w14:textId="77777777" w:rsidTr="00994C9B">
        <w:tblPrEx>
          <w:tblLook w:val="04A0" w:firstRow="1" w:lastRow="0" w:firstColumn="1" w:lastColumn="0" w:noHBand="0" w:noVBand="1"/>
        </w:tblPrEx>
        <w:trPr>
          <w:trHeight w:val="808"/>
        </w:trPr>
        <w:tc>
          <w:tcPr>
            <w:tcW w:w="1270" w:type="dxa"/>
            <w:noWrap/>
            <w:hideMark/>
          </w:tcPr>
          <w:p w14:paraId="71A848F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1043/24</w:t>
            </w:r>
          </w:p>
        </w:tc>
        <w:tc>
          <w:tcPr>
            <w:tcW w:w="2595" w:type="dxa"/>
            <w:noWrap/>
            <w:hideMark/>
          </w:tcPr>
          <w:p w14:paraId="6003AF7A"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BOARHILLS VILLAGE HALL, BOARHILLS, ST ANDREWS</w:t>
            </w:r>
          </w:p>
        </w:tc>
        <w:tc>
          <w:tcPr>
            <w:tcW w:w="2288" w:type="dxa"/>
            <w:hideMark/>
          </w:tcPr>
          <w:p w14:paraId="086FB876"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BOARHILLS VILLAGE HALL SCIO</w:t>
            </w:r>
          </w:p>
        </w:tc>
        <w:tc>
          <w:tcPr>
            <w:tcW w:w="1402" w:type="dxa"/>
            <w:hideMark/>
          </w:tcPr>
          <w:p w14:paraId="410431E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25/01/2025</w:t>
            </w:r>
          </w:p>
        </w:tc>
        <w:tc>
          <w:tcPr>
            <w:tcW w:w="1620" w:type="dxa"/>
            <w:hideMark/>
          </w:tcPr>
          <w:p w14:paraId="58FA4241"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1900 HRS - 2230 HRS</w:t>
            </w:r>
          </w:p>
        </w:tc>
        <w:tc>
          <w:tcPr>
            <w:tcW w:w="2727" w:type="dxa"/>
            <w:hideMark/>
          </w:tcPr>
          <w:p w14:paraId="13CC965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BURNS SUPPER</w:t>
            </w:r>
          </w:p>
        </w:tc>
        <w:tc>
          <w:tcPr>
            <w:tcW w:w="1560" w:type="dxa"/>
            <w:noWrap/>
            <w:hideMark/>
          </w:tcPr>
          <w:p w14:paraId="2AAFB86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324247D9"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08D0A313" w14:textId="77777777" w:rsidTr="00994C9B">
        <w:tblPrEx>
          <w:tblLook w:val="04A0" w:firstRow="1" w:lastRow="0" w:firstColumn="1" w:lastColumn="0" w:noHBand="0" w:noVBand="1"/>
        </w:tblPrEx>
        <w:trPr>
          <w:trHeight w:val="808"/>
        </w:trPr>
        <w:tc>
          <w:tcPr>
            <w:tcW w:w="1270" w:type="dxa"/>
            <w:noWrap/>
            <w:hideMark/>
          </w:tcPr>
          <w:p w14:paraId="1033696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1044/24</w:t>
            </w:r>
          </w:p>
        </w:tc>
        <w:tc>
          <w:tcPr>
            <w:tcW w:w="2595" w:type="dxa"/>
            <w:noWrap/>
            <w:hideMark/>
          </w:tcPr>
          <w:p w14:paraId="1F5ECA51"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MITCHELLS NEWSAGENTS, 46 MAIN STREET, KELTY</w:t>
            </w:r>
          </w:p>
        </w:tc>
        <w:tc>
          <w:tcPr>
            <w:tcW w:w="2288" w:type="dxa"/>
            <w:hideMark/>
          </w:tcPr>
          <w:p w14:paraId="1284469E"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JAGJEET SINGH C/O GNE CONSULTANCY</w:t>
            </w:r>
          </w:p>
        </w:tc>
        <w:tc>
          <w:tcPr>
            <w:tcW w:w="1402" w:type="dxa"/>
            <w:hideMark/>
          </w:tcPr>
          <w:p w14:paraId="7795CFE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27/01/2025 - 09/02/2025</w:t>
            </w:r>
          </w:p>
        </w:tc>
        <w:tc>
          <w:tcPr>
            <w:tcW w:w="1620" w:type="dxa"/>
            <w:hideMark/>
          </w:tcPr>
          <w:p w14:paraId="4956773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1000 HRS - 2200 HRS</w:t>
            </w:r>
          </w:p>
        </w:tc>
        <w:tc>
          <w:tcPr>
            <w:tcW w:w="2727" w:type="dxa"/>
            <w:hideMark/>
          </w:tcPr>
          <w:p w14:paraId="15292539"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IN LIEU OF A PREMISES LICENCE</w:t>
            </w:r>
          </w:p>
        </w:tc>
        <w:tc>
          <w:tcPr>
            <w:tcW w:w="1560" w:type="dxa"/>
            <w:noWrap/>
            <w:hideMark/>
          </w:tcPr>
          <w:p w14:paraId="6685A8D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30AA1AB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14F7722E" w14:textId="77777777" w:rsidTr="00994C9B">
        <w:tblPrEx>
          <w:tblLook w:val="04A0" w:firstRow="1" w:lastRow="0" w:firstColumn="1" w:lastColumn="0" w:noHBand="0" w:noVBand="1"/>
        </w:tblPrEx>
        <w:trPr>
          <w:trHeight w:val="808"/>
        </w:trPr>
        <w:tc>
          <w:tcPr>
            <w:tcW w:w="1270" w:type="dxa"/>
            <w:noWrap/>
            <w:hideMark/>
          </w:tcPr>
          <w:p w14:paraId="470CBE4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1045/24</w:t>
            </w:r>
          </w:p>
        </w:tc>
        <w:tc>
          <w:tcPr>
            <w:tcW w:w="2595" w:type="dxa"/>
            <w:noWrap/>
            <w:hideMark/>
          </w:tcPr>
          <w:p w14:paraId="4EECBAB4"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MITCHELLS NEWSAGENTS, 46 MAIN STREET, KELTY</w:t>
            </w:r>
          </w:p>
        </w:tc>
        <w:tc>
          <w:tcPr>
            <w:tcW w:w="2288" w:type="dxa"/>
            <w:hideMark/>
          </w:tcPr>
          <w:p w14:paraId="6AC37077"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JAGJEET SINGH C/O GNE CONSULTANCY</w:t>
            </w:r>
          </w:p>
        </w:tc>
        <w:tc>
          <w:tcPr>
            <w:tcW w:w="1402" w:type="dxa"/>
            <w:hideMark/>
          </w:tcPr>
          <w:p w14:paraId="66BE86B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10/02/2025 - 23/02/2025</w:t>
            </w:r>
          </w:p>
        </w:tc>
        <w:tc>
          <w:tcPr>
            <w:tcW w:w="1620" w:type="dxa"/>
            <w:hideMark/>
          </w:tcPr>
          <w:p w14:paraId="3642A2C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1000 HRS - 2200 HRS</w:t>
            </w:r>
          </w:p>
        </w:tc>
        <w:tc>
          <w:tcPr>
            <w:tcW w:w="2727" w:type="dxa"/>
            <w:hideMark/>
          </w:tcPr>
          <w:p w14:paraId="356C4C2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IN LIEU OF A PREMISES LICENCE</w:t>
            </w:r>
          </w:p>
        </w:tc>
        <w:tc>
          <w:tcPr>
            <w:tcW w:w="1560" w:type="dxa"/>
            <w:noWrap/>
            <w:hideMark/>
          </w:tcPr>
          <w:p w14:paraId="16B2E23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679D3497"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47248122" w14:textId="77777777" w:rsidTr="00994C9B">
        <w:tblPrEx>
          <w:tblLook w:val="04A0" w:firstRow="1" w:lastRow="0" w:firstColumn="1" w:lastColumn="0" w:noHBand="0" w:noVBand="1"/>
        </w:tblPrEx>
        <w:trPr>
          <w:trHeight w:val="808"/>
        </w:trPr>
        <w:tc>
          <w:tcPr>
            <w:tcW w:w="1270" w:type="dxa"/>
            <w:noWrap/>
            <w:hideMark/>
          </w:tcPr>
          <w:p w14:paraId="73E402B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1046/24</w:t>
            </w:r>
          </w:p>
        </w:tc>
        <w:tc>
          <w:tcPr>
            <w:tcW w:w="2595" w:type="dxa"/>
            <w:noWrap/>
            <w:hideMark/>
          </w:tcPr>
          <w:p w14:paraId="0D48DC35"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MITCHELLS NEWSAGENTS, 46 MAIN STREET, KELTY</w:t>
            </w:r>
          </w:p>
        </w:tc>
        <w:tc>
          <w:tcPr>
            <w:tcW w:w="2288" w:type="dxa"/>
            <w:hideMark/>
          </w:tcPr>
          <w:p w14:paraId="3F3499D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JAGJEET SINGH C/O GNE CONSULTANCY</w:t>
            </w:r>
          </w:p>
        </w:tc>
        <w:tc>
          <w:tcPr>
            <w:tcW w:w="1402" w:type="dxa"/>
            <w:hideMark/>
          </w:tcPr>
          <w:p w14:paraId="5FFFD7D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24/02/2025 - 06/03/2025</w:t>
            </w:r>
          </w:p>
        </w:tc>
        <w:tc>
          <w:tcPr>
            <w:tcW w:w="1620" w:type="dxa"/>
            <w:hideMark/>
          </w:tcPr>
          <w:p w14:paraId="7507B55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1000 HRS - 2200 HRS</w:t>
            </w:r>
          </w:p>
        </w:tc>
        <w:tc>
          <w:tcPr>
            <w:tcW w:w="2727" w:type="dxa"/>
            <w:hideMark/>
          </w:tcPr>
          <w:p w14:paraId="43C55FF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IN LIEU OF A PREMISES LICENCE</w:t>
            </w:r>
          </w:p>
        </w:tc>
        <w:tc>
          <w:tcPr>
            <w:tcW w:w="1560" w:type="dxa"/>
            <w:noWrap/>
            <w:hideMark/>
          </w:tcPr>
          <w:p w14:paraId="06005789"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562AE87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51B8742B" w14:textId="77777777" w:rsidTr="00994C9B">
        <w:tblPrEx>
          <w:tblLook w:val="04A0" w:firstRow="1" w:lastRow="0" w:firstColumn="1" w:lastColumn="0" w:noHBand="0" w:noVBand="1"/>
        </w:tblPrEx>
        <w:trPr>
          <w:trHeight w:val="808"/>
        </w:trPr>
        <w:tc>
          <w:tcPr>
            <w:tcW w:w="1270" w:type="dxa"/>
            <w:noWrap/>
            <w:hideMark/>
          </w:tcPr>
          <w:p w14:paraId="5E7ACAC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1047/24</w:t>
            </w:r>
          </w:p>
        </w:tc>
        <w:tc>
          <w:tcPr>
            <w:tcW w:w="2595" w:type="dxa"/>
            <w:noWrap/>
            <w:hideMark/>
          </w:tcPr>
          <w:p w14:paraId="27C1C41B"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KINKELL BYRE, ST ANDREWS</w:t>
            </w:r>
          </w:p>
        </w:tc>
        <w:tc>
          <w:tcPr>
            <w:tcW w:w="2288" w:type="dxa"/>
            <w:hideMark/>
          </w:tcPr>
          <w:p w14:paraId="4F8CFFC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BRIAN SCOTT</w:t>
            </w:r>
          </w:p>
        </w:tc>
        <w:tc>
          <w:tcPr>
            <w:tcW w:w="1402" w:type="dxa"/>
            <w:hideMark/>
          </w:tcPr>
          <w:p w14:paraId="6F3E1397"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25/01/2025</w:t>
            </w:r>
          </w:p>
        </w:tc>
        <w:tc>
          <w:tcPr>
            <w:tcW w:w="1620" w:type="dxa"/>
            <w:hideMark/>
          </w:tcPr>
          <w:p w14:paraId="3B8289EE"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1200 HRS - 1000 HRS</w:t>
            </w:r>
          </w:p>
        </w:tc>
        <w:tc>
          <w:tcPr>
            <w:tcW w:w="2727" w:type="dxa"/>
            <w:hideMark/>
          </w:tcPr>
          <w:p w14:paraId="19F255E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WEDDING</w:t>
            </w:r>
          </w:p>
        </w:tc>
        <w:tc>
          <w:tcPr>
            <w:tcW w:w="1560" w:type="dxa"/>
            <w:noWrap/>
            <w:hideMark/>
          </w:tcPr>
          <w:p w14:paraId="00D5CAE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24D670F7"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768E102C" w14:textId="77777777" w:rsidTr="00994C9B">
        <w:tblPrEx>
          <w:tblLook w:val="04A0" w:firstRow="1" w:lastRow="0" w:firstColumn="1" w:lastColumn="0" w:noHBand="0" w:noVBand="1"/>
        </w:tblPrEx>
        <w:trPr>
          <w:trHeight w:val="808"/>
        </w:trPr>
        <w:tc>
          <w:tcPr>
            <w:tcW w:w="1270" w:type="dxa"/>
            <w:noWrap/>
            <w:hideMark/>
          </w:tcPr>
          <w:p w14:paraId="2C4D830E"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1048/24</w:t>
            </w:r>
          </w:p>
        </w:tc>
        <w:tc>
          <w:tcPr>
            <w:tcW w:w="2595" w:type="dxa"/>
            <w:noWrap/>
            <w:hideMark/>
          </w:tcPr>
          <w:p w14:paraId="34A981C2"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THE HIVE, 10 WHYTESCAUSEWAY, KIRKCALDY</w:t>
            </w:r>
          </w:p>
        </w:tc>
        <w:tc>
          <w:tcPr>
            <w:tcW w:w="2288" w:type="dxa"/>
            <w:hideMark/>
          </w:tcPr>
          <w:p w14:paraId="65E3C8D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LOVE AND HARMONY CIC</w:t>
            </w:r>
          </w:p>
        </w:tc>
        <w:tc>
          <w:tcPr>
            <w:tcW w:w="1402" w:type="dxa"/>
            <w:hideMark/>
          </w:tcPr>
          <w:p w14:paraId="6E9DBAD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01/02/2025</w:t>
            </w:r>
          </w:p>
        </w:tc>
        <w:tc>
          <w:tcPr>
            <w:tcW w:w="1620" w:type="dxa"/>
            <w:hideMark/>
          </w:tcPr>
          <w:p w14:paraId="3416EF21"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1900 HRS - 0000 HRS</w:t>
            </w:r>
          </w:p>
        </w:tc>
        <w:tc>
          <w:tcPr>
            <w:tcW w:w="2727" w:type="dxa"/>
            <w:hideMark/>
          </w:tcPr>
          <w:p w14:paraId="6EE0910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QUIZ NIGHT WITH LIVE MUSIC</w:t>
            </w:r>
          </w:p>
        </w:tc>
        <w:tc>
          <w:tcPr>
            <w:tcW w:w="1560" w:type="dxa"/>
            <w:noWrap/>
            <w:hideMark/>
          </w:tcPr>
          <w:p w14:paraId="3829147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1B03A999"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3DEDB31B" w14:textId="77777777" w:rsidTr="00994C9B">
        <w:tblPrEx>
          <w:tblLook w:val="04A0" w:firstRow="1" w:lastRow="0" w:firstColumn="1" w:lastColumn="0" w:noHBand="0" w:noVBand="1"/>
        </w:tblPrEx>
        <w:trPr>
          <w:trHeight w:val="808"/>
        </w:trPr>
        <w:tc>
          <w:tcPr>
            <w:tcW w:w="1270" w:type="dxa"/>
            <w:noWrap/>
            <w:hideMark/>
          </w:tcPr>
          <w:p w14:paraId="430F4DA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1049/24</w:t>
            </w:r>
          </w:p>
        </w:tc>
        <w:tc>
          <w:tcPr>
            <w:tcW w:w="2595" w:type="dxa"/>
            <w:noWrap/>
            <w:hideMark/>
          </w:tcPr>
          <w:p w14:paraId="3D2338F7"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THE HIVE, 10 WHYTESCAUSEWAY, KIRKCALDY</w:t>
            </w:r>
          </w:p>
        </w:tc>
        <w:tc>
          <w:tcPr>
            <w:tcW w:w="2288" w:type="dxa"/>
            <w:hideMark/>
          </w:tcPr>
          <w:p w14:paraId="0B4D3D24"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LOVE AND HARMONY CIC</w:t>
            </w:r>
          </w:p>
        </w:tc>
        <w:tc>
          <w:tcPr>
            <w:tcW w:w="1402" w:type="dxa"/>
            <w:hideMark/>
          </w:tcPr>
          <w:p w14:paraId="2D2F46A7"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01/03/2025</w:t>
            </w:r>
          </w:p>
        </w:tc>
        <w:tc>
          <w:tcPr>
            <w:tcW w:w="1620" w:type="dxa"/>
            <w:hideMark/>
          </w:tcPr>
          <w:p w14:paraId="09B62D7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1900 HRS - 0000 HRS</w:t>
            </w:r>
          </w:p>
        </w:tc>
        <w:tc>
          <w:tcPr>
            <w:tcW w:w="2727" w:type="dxa"/>
            <w:hideMark/>
          </w:tcPr>
          <w:p w14:paraId="2CFAFBE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PLAY AND LIVE MUSIC EVENT</w:t>
            </w:r>
          </w:p>
        </w:tc>
        <w:tc>
          <w:tcPr>
            <w:tcW w:w="1560" w:type="dxa"/>
            <w:noWrap/>
            <w:hideMark/>
          </w:tcPr>
          <w:p w14:paraId="339FC12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12C22AB9"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4D9DF874" w14:textId="77777777" w:rsidTr="00994C9B">
        <w:tblPrEx>
          <w:tblLook w:val="04A0" w:firstRow="1" w:lastRow="0" w:firstColumn="1" w:lastColumn="0" w:noHBand="0" w:noVBand="1"/>
        </w:tblPrEx>
        <w:trPr>
          <w:trHeight w:val="808"/>
        </w:trPr>
        <w:tc>
          <w:tcPr>
            <w:tcW w:w="1270" w:type="dxa"/>
            <w:noWrap/>
            <w:hideMark/>
          </w:tcPr>
          <w:p w14:paraId="62FCD99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1050/24</w:t>
            </w:r>
          </w:p>
        </w:tc>
        <w:tc>
          <w:tcPr>
            <w:tcW w:w="2595" w:type="dxa"/>
            <w:noWrap/>
            <w:hideMark/>
          </w:tcPr>
          <w:p w14:paraId="7F535FF3" w14:textId="77777777" w:rsid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THE HIVE, 10 WHYTESCAUSEWAY, KIRKCALDY</w:t>
            </w:r>
          </w:p>
          <w:p w14:paraId="37C94078" w14:textId="77777777" w:rsidR="00994C9B" w:rsidRDefault="00994C9B" w:rsidP="00994C9B">
            <w:pPr>
              <w:jc w:val="both"/>
              <w:rPr>
                <w:rFonts w:eastAsia="Times New Roman" w:cs="Arial"/>
                <w:sz w:val="20"/>
                <w:szCs w:val="20"/>
                <w:lang w:eastAsia="en-GB"/>
              </w:rPr>
            </w:pPr>
          </w:p>
          <w:p w14:paraId="2999BBDA" w14:textId="77777777" w:rsidR="00994C9B" w:rsidRDefault="00994C9B" w:rsidP="00994C9B">
            <w:pPr>
              <w:jc w:val="both"/>
              <w:rPr>
                <w:rFonts w:eastAsia="Times New Roman" w:cs="Arial"/>
                <w:sz w:val="20"/>
                <w:szCs w:val="20"/>
                <w:lang w:eastAsia="en-GB"/>
              </w:rPr>
            </w:pPr>
          </w:p>
          <w:p w14:paraId="6843C405" w14:textId="77777777" w:rsidR="00994C9B" w:rsidRDefault="00994C9B" w:rsidP="00994C9B">
            <w:pPr>
              <w:jc w:val="both"/>
              <w:rPr>
                <w:rFonts w:eastAsia="Times New Roman" w:cs="Arial"/>
                <w:sz w:val="20"/>
                <w:szCs w:val="20"/>
                <w:lang w:eastAsia="en-GB"/>
              </w:rPr>
            </w:pPr>
          </w:p>
          <w:p w14:paraId="179276BA" w14:textId="77777777" w:rsidR="00994C9B" w:rsidRDefault="00994C9B" w:rsidP="00994C9B">
            <w:pPr>
              <w:jc w:val="both"/>
              <w:rPr>
                <w:rFonts w:eastAsia="Times New Roman" w:cs="Arial"/>
                <w:sz w:val="20"/>
                <w:szCs w:val="20"/>
                <w:lang w:eastAsia="en-GB"/>
              </w:rPr>
            </w:pPr>
          </w:p>
          <w:p w14:paraId="19354ED4" w14:textId="77777777" w:rsidR="00994C9B" w:rsidRPr="00994C9B" w:rsidRDefault="00994C9B" w:rsidP="00994C9B">
            <w:pPr>
              <w:jc w:val="both"/>
              <w:rPr>
                <w:rFonts w:eastAsia="Times New Roman" w:cs="Arial"/>
                <w:sz w:val="20"/>
                <w:szCs w:val="20"/>
                <w:lang w:eastAsia="en-GB"/>
              </w:rPr>
            </w:pPr>
          </w:p>
        </w:tc>
        <w:tc>
          <w:tcPr>
            <w:tcW w:w="2288" w:type="dxa"/>
            <w:hideMark/>
          </w:tcPr>
          <w:p w14:paraId="2D1DD8F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LOVE AND HARMONY CIC</w:t>
            </w:r>
          </w:p>
        </w:tc>
        <w:tc>
          <w:tcPr>
            <w:tcW w:w="1402" w:type="dxa"/>
            <w:hideMark/>
          </w:tcPr>
          <w:p w14:paraId="6D19F756"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05/07/2025</w:t>
            </w:r>
          </w:p>
        </w:tc>
        <w:tc>
          <w:tcPr>
            <w:tcW w:w="1620" w:type="dxa"/>
            <w:hideMark/>
          </w:tcPr>
          <w:p w14:paraId="18329C8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1900 HRS - 0000 HRS</w:t>
            </w:r>
          </w:p>
        </w:tc>
        <w:tc>
          <w:tcPr>
            <w:tcW w:w="2727" w:type="dxa"/>
            <w:hideMark/>
          </w:tcPr>
          <w:p w14:paraId="68AA908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PRIDE AFTER PARTY</w:t>
            </w:r>
          </w:p>
        </w:tc>
        <w:tc>
          <w:tcPr>
            <w:tcW w:w="1560" w:type="dxa"/>
            <w:noWrap/>
            <w:hideMark/>
          </w:tcPr>
          <w:p w14:paraId="72773D1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636FA872"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26566F06" w14:textId="77777777" w:rsidTr="00994C9B">
        <w:tblPrEx>
          <w:tblLook w:val="04A0" w:firstRow="1" w:lastRow="0" w:firstColumn="1" w:lastColumn="0" w:noHBand="0" w:noVBand="1"/>
        </w:tblPrEx>
        <w:trPr>
          <w:trHeight w:val="808"/>
        </w:trPr>
        <w:tc>
          <w:tcPr>
            <w:tcW w:w="1270" w:type="dxa"/>
            <w:noWrap/>
            <w:hideMark/>
          </w:tcPr>
          <w:p w14:paraId="40514837"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lastRenderedPageBreak/>
              <w:t>OL 1051/24</w:t>
            </w:r>
          </w:p>
        </w:tc>
        <w:tc>
          <w:tcPr>
            <w:tcW w:w="2595" w:type="dxa"/>
            <w:noWrap/>
            <w:hideMark/>
          </w:tcPr>
          <w:p w14:paraId="094C4A2A"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SOLAS KITCHEN, REGENTS WAY, DALGETY BAY</w:t>
            </w:r>
          </w:p>
        </w:tc>
        <w:tc>
          <w:tcPr>
            <w:tcW w:w="2288" w:type="dxa"/>
            <w:hideMark/>
          </w:tcPr>
          <w:p w14:paraId="4EC5DB1D"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BLAIR SHARP</w:t>
            </w:r>
          </w:p>
        </w:tc>
        <w:tc>
          <w:tcPr>
            <w:tcW w:w="1402" w:type="dxa"/>
            <w:hideMark/>
          </w:tcPr>
          <w:p w14:paraId="1773C7A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22/01/2025 - 04/02/2025</w:t>
            </w:r>
          </w:p>
        </w:tc>
        <w:tc>
          <w:tcPr>
            <w:tcW w:w="1620" w:type="dxa"/>
            <w:hideMark/>
          </w:tcPr>
          <w:p w14:paraId="4FBFC6AF"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ON SALES - MONDAY - THURSDAY 1000 HRS - 2300 HRS AND FRIDAY - SATURDAY 1000 HRS - 0000 HRS.  OFF SALES - 1000 HRS - 2200 HRS</w:t>
            </w:r>
          </w:p>
        </w:tc>
        <w:tc>
          <w:tcPr>
            <w:tcW w:w="2727" w:type="dxa"/>
            <w:hideMark/>
          </w:tcPr>
          <w:p w14:paraId="0B360011"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IN LIEU OF A PREMISES LICENCE</w:t>
            </w:r>
          </w:p>
        </w:tc>
        <w:tc>
          <w:tcPr>
            <w:tcW w:w="1560" w:type="dxa"/>
            <w:noWrap/>
            <w:hideMark/>
          </w:tcPr>
          <w:p w14:paraId="31AD5382"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61697911"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22C04870" w14:textId="77777777" w:rsidTr="00994C9B">
        <w:tblPrEx>
          <w:tblLook w:val="04A0" w:firstRow="1" w:lastRow="0" w:firstColumn="1" w:lastColumn="0" w:noHBand="0" w:noVBand="1"/>
        </w:tblPrEx>
        <w:trPr>
          <w:trHeight w:val="808"/>
        </w:trPr>
        <w:tc>
          <w:tcPr>
            <w:tcW w:w="1270" w:type="dxa"/>
            <w:noWrap/>
            <w:hideMark/>
          </w:tcPr>
          <w:p w14:paraId="5CEDF79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1052/24</w:t>
            </w:r>
          </w:p>
        </w:tc>
        <w:tc>
          <w:tcPr>
            <w:tcW w:w="2595" w:type="dxa"/>
            <w:noWrap/>
            <w:hideMark/>
          </w:tcPr>
          <w:p w14:paraId="304067D3"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SOLAS KITCHEN, REGENTS WAY, DALGETY BAY</w:t>
            </w:r>
          </w:p>
        </w:tc>
        <w:tc>
          <w:tcPr>
            <w:tcW w:w="2288" w:type="dxa"/>
            <w:hideMark/>
          </w:tcPr>
          <w:p w14:paraId="31DBC8D1"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BLAIR SHARP</w:t>
            </w:r>
          </w:p>
        </w:tc>
        <w:tc>
          <w:tcPr>
            <w:tcW w:w="1402" w:type="dxa"/>
            <w:hideMark/>
          </w:tcPr>
          <w:p w14:paraId="57B3D87C"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05/02/2025 - 18/02/2025</w:t>
            </w:r>
          </w:p>
        </w:tc>
        <w:tc>
          <w:tcPr>
            <w:tcW w:w="1620" w:type="dxa"/>
            <w:hideMark/>
          </w:tcPr>
          <w:p w14:paraId="2984EFB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ON SALES - MONDAY - THURSDAY 1000 HRS - 2300 HRS AND FRIDAY - SATURDAY 1000 HRS - 0000 HRS.  OFF SALES - 1000 HRS - 2200 HRS</w:t>
            </w:r>
          </w:p>
        </w:tc>
        <w:tc>
          <w:tcPr>
            <w:tcW w:w="2727" w:type="dxa"/>
            <w:hideMark/>
          </w:tcPr>
          <w:p w14:paraId="6BED94E0"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IN LIEU OF A PREMISES LICENCE</w:t>
            </w:r>
          </w:p>
        </w:tc>
        <w:tc>
          <w:tcPr>
            <w:tcW w:w="1560" w:type="dxa"/>
            <w:noWrap/>
            <w:hideMark/>
          </w:tcPr>
          <w:p w14:paraId="14753B35"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706D0E0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r w:rsidR="00994C9B" w:rsidRPr="00994C9B" w14:paraId="77EA92DD" w14:textId="77777777" w:rsidTr="00994C9B">
        <w:tblPrEx>
          <w:tblLook w:val="04A0" w:firstRow="1" w:lastRow="0" w:firstColumn="1" w:lastColumn="0" w:noHBand="0" w:noVBand="1"/>
        </w:tblPrEx>
        <w:trPr>
          <w:trHeight w:val="808"/>
        </w:trPr>
        <w:tc>
          <w:tcPr>
            <w:tcW w:w="1270" w:type="dxa"/>
            <w:noWrap/>
            <w:hideMark/>
          </w:tcPr>
          <w:p w14:paraId="45A7AA28"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OL 1053/24</w:t>
            </w:r>
          </w:p>
        </w:tc>
        <w:tc>
          <w:tcPr>
            <w:tcW w:w="2595" w:type="dxa"/>
            <w:noWrap/>
            <w:hideMark/>
          </w:tcPr>
          <w:p w14:paraId="4C37A695" w14:textId="77777777" w:rsidR="00994C9B" w:rsidRPr="00994C9B" w:rsidRDefault="00994C9B" w:rsidP="00994C9B">
            <w:pPr>
              <w:jc w:val="both"/>
              <w:rPr>
                <w:rFonts w:eastAsia="Times New Roman" w:cs="Arial"/>
                <w:sz w:val="20"/>
                <w:szCs w:val="20"/>
                <w:lang w:eastAsia="en-GB"/>
              </w:rPr>
            </w:pPr>
            <w:r w:rsidRPr="00994C9B">
              <w:rPr>
                <w:rFonts w:eastAsia="Times New Roman" w:cs="Arial"/>
                <w:sz w:val="20"/>
                <w:szCs w:val="20"/>
                <w:lang w:eastAsia="en-GB"/>
              </w:rPr>
              <w:t>SOLAS KITCHEN, REGENTS WAY, DALGETY BAY</w:t>
            </w:r>
          </w:p>
        </w:tc>
        <w:tc>
          <w:tcPr>
            <w:tcW w:w="2288" w:type="dxa"/>
            <w:hideMark/>
          </w:tcPr>
          <w:p w14:paraId="0DFE8B1B"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BLAIR SHARP</w:t>
            </w:r>
          </w:p>
        </w:tc>
        <w:tc>
          <w:tcPr>
            <w:tcW w:w="1402" w:type="dxa"/>
            <w:hideMark/>
          </w:tcPr>
          <w:p w14:paraId="792B50A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19/02/2025 - 04/03/2025</w:t>
            </w:r>
          </w:p>
        </w:tc>
        <w:tc>
          <w:tcPr>
            <w:tcW w:w="1620" w:type="dxa"/>
            <w:hideMark/>
          </w:tcPr>
          <w:p w14:paraId="0DC1888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ON SALES - MONDAY - THURSDAY 1000 HRS - 2300 HRS AND FRIDAY - SATURDAY 1000 HRS - 0000 HRS.  OFF SALES - 1000 HRS - 2200 HRS</w:t>
            </w:r>
          </w:p>
        </w:tc>
        <w:tc>
          <w:tcPr>
            <w:tcW w:w="2727" w:type="dxa"/>
            <w:hideMark/>
          </w:tcPr>
          <w:p w14:paraId="549EB07A"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IN LIEU OF A PREMISES LICENCE</w:t>
            </w:r>
          </w:p>
        </w:tc>
        <w:tc>
          <w:tcPr>
            <w:tcW w:w="1560" w:type="dxa"/>
            <w:noWrap/>
            <w:hideMark/>
          </w:tcPr>
          <w:p w14:paraId="66E51C93"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17/12/2024</w:t>
            </w:r>
          </w:p>
        </w:tc>
        <w:tc>
          <w:tcPr>
            <w:tcW w:w="1928" w:type="dxa"/>
            <w:noWrap/>
            <w:hideMark/>
          </w:tcPr>
          <w:p w14:paraId="7E860E96" w14:textId="77777777" w:rsidR="00994C9B" w:rsidRPr="00994C9B" w:rsidRDefault="00994C9B" w:rsidP="00994C9B">
            <w:pPr>
              <w:jc w:val="center"/>
              <w:rPr>
                <w:rFonts w:eastAsia="Times New Roman" w:cs="Arial"/>
                <w:sz w:val="20"/>
                <w:szCs w:val="20"/>
                <w:lang w:eastAsia="en-GB"/>
              </w:rPr>
            </w:pPr>
            <w:r w:rsidRPr="00994C9B">
              <w:rPr>
                <w:rFonts w:eastAsia="Times New Roman" w:cs="Arial"/>
                <w:sz w:val="20"/>
                <w:szCs w:val="20"/>
                <w:lang w:eastAsia="en-GB"/>
              </w:rPr>
              <w:t>24/12/2024</w:t>
            </w:r>
          </w:p>
        </w:tc>
      </w:tr>
    </w:tbl>
    <w:p w14:paraId="17D1E86D" w14:textId="34D1B386" w:rsidR="00B20F2D" w:rsidRPr="00994C9B" w:rsidRDefault="00B20F2D" w:rsidP="00F040FE">
      <w:pPr>
        <w:spacing w:after="160" w:line="259" w:lineRule="auto"/>
        <w:rPr>
          <w:sz w:val="24"/>
          <w:szCs w:val="24"/>
        </w:rPr>
      </w:pPr>
    </w:p>
    <w:sectPr w:rsidR="00B20F2D" w:rsidRPr="00994C9B"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617A2" w14:textId="77777777" w:rsidR="00FD2913" w:rsidRDefault="00FD2913" w:rsidP="007D3006">
      <w:r>
        <w:separator/>
      </w:r>
    </w:p>
  </w:endnote>
  <w:endnote w:type="continuationSeparator" w:id="0">
    <w:p w14:paraId="1590DB69" w14:textId="77777777" w:rsidR="00FD2913" w:rsidRDefault="00FD2913"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5C188" w14:textId="77777777" w:rsidR="00FD2913" w:rsidRDefault="00FD2913" w:rsidP="007D3006">
      <w:r>
        <w:separator/>
      </w:r>
    </w:p>
  </w:footnote>
  <w:footnote w:type="continuationSeparator" w:id="0">
    <w:p w14:paraId="630EC54F" w14:textId="77777777" w:rsidR="00FD2913" w:rsidRDefault="00FD2913"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5681F"/>
    <w:rsid w:val="00071205"/>
    <w:rsid w:val="000775B2"/>
    <w:rsid w:val="00081E4F"/>
    <w:rsid w:val="000C1AFD"/>
    <w:rsid w:val="000D4DA7"/>
    <w:rsid w:val="000F4528"/>
    <w:rsid w:val="001017EB"/>
    <w:rsid w:val="001936A5"/>
    <w:rsid w:val="00216139"/>
    <w:rsid w:val="002314BB"/>
    <w:rsid w:val="002325AD"/>
    <w:rsid w:val="00237E0F"/>
    <w:rsid w:val="0024360C"/>
    <w:rsid w:val="002508ED"/>
    <w:rsid w:val="002632DE"/>
    <w:rsid w:val="00291D57"/>
    <w:rsid w:val="002C3776"/>
    <w:rsid w:val="002C6171"/>
    <w:rsid w:val="002D2DB7"/>
    <w:rsid w:val="002E5AA5"/>
    <w:rsid w:val="002F7FE7"/>
    <w:rsid w:val="0030542D"/>
    <w:rsid w:val="00314D76"/>
    <w:rsid w:val="00352D8C"/>
    <w:rsid w:val="0037483B"/>
    <w:rsid w:val="00380E73"/>
    <w:rsid w:val="00390D47"/>
    <w:rsid w:val="00397D56"/>
    <w:rsid w:val="00405F62"/>
    <w:rsid w:val="004072C4"/>
    <w:rsid w:val="00435F8A"/>
    <w:rsid w:val="004417DF"/>
    <w:rsid w:val="00455F08"/>
    <w:rsid w:val="00456E4C"/>
    <w:rsid w:val="00465C7F"/>
    <w:rsid w:val="004716E2"/>
    <w:rsid w:val="004859AD"/>
    <w:rsid w:val="004E1289"/>
    <w:rsid w:val="004E4E2E"/>
    <w:rsid w:val="00523376"/>
    <w:rsid w:val="00535C7E"/>
    <w:rsid w:val="00536E16"/>
    <w:rsid w:val="005371E9"/>
    <w:rsid w:val="00542F6F"/>
    <w:rsid w:val="00562004"/>
    <w:rsid w:val="005709D5"/>
    <w:rsid w:val="0058404B"/>
    <w:rsid w:val="005B38F9"/>
    <w:rsid w:val="005B4BAF"/>
    <w:rsid w:val="005D6F4F"/>
    <w:rsid w:val="005E46EA"/>
    <w:rsid w:val="00633C01"/>
    <w:rsid w:val="00653367"/>
    <w:rsid w:val="006764C8"/>
    <w:rsid w:val="00680AB3"/>
    <w:rsid w:val="00682452"/>
    <w:rsid w:val="006920B9"/>
    <w:rsid w:val="006A2953"/>
    <w:rsid w:val="006A7B30"/>
    <w:rsid w:val="006D1771"/>
    <w:rsid w:val="00701795"/>
    <w:rsid w:val="007116C3"/>
    <w:rsid w:val="007204FF"/>
    <w:rsid w:val="00722149"/>
    <w:rsid w:val="007450F4"/>
    <w:rsid w:val="0075442B"/>
    <w:rsid w:val="007567A6"/>
    <w:rsid w:val="00791CDB"/>
    <w:rsid w:val="007A38BD"/>
    <w:rsid w:val="007A67B8"/>
    <w:rsid w:val="007D3006"/>
    <w:rsid w:val="007E71B3"/>
    <w:rsid w:val="00800D51"/>
    <w:rsid w:val="00816E97"/>
    <w:rsid w:val="00833195"/>
    <w:rsid w:val="00841313"/>
    <w:rsid w:val="008629AC"/>
    <w:rsid w:val="008667AC"/>
    <w:rsid w:val="008B0054"/>
    <w:rsid w:val="008D1A93"/>
    <w:rsid w:val="0090497E"/>
    <w:rsid w:val="00906028"/>
    <w:rsid w:val="0091340E"/>
    <w:rsid w:val="0092730F"/>
    <w:rsid w:val="00932E9A"/>
    <w:rsid w:val="00940D09"/>
    <w:rsid w:val="0094182C"/>
    <w:rsid w:val="009512E3"/>
    <w:rsid w:val="009636D9"/>
    <w:rsid w:val="00966A6E"/>
    <w:rsid w:val="00982C87"/>
    <w:rsid w:val="00994C9B"/>
    <w:rsid w:val="009A2818"/>
    <w:rsid w:val="009D1584"/>
    <w:rsid w:val="009F31C8"/>
    <w:rsid w:val="00A21F83"/>
    <w:rsid w:val="00A231B6"/>
    <w:rsid w:val="00A50A5A"/>
    <w:rsid w:val="00A712AB"/>
    <w:rsid w:val="00AB5A53"/>
    <w:rsid w:val="00AE4479"/>
    <w:rsid w:val="00AF59C0"/>
    <w:rsid w:val="00AF6533"/>
    <w:rsid w:val="00B01823"/>
    <w:rsid w:val="00B12E21"/>
    <w:rsid w:val="00B20BCE"/>
    <w:rsid w:val="00B20F2D"/>
    <w:rsid w:val="00B26596"/>
    <w:rsid w:val="00B64B71"/>
    <w:rsid w:val="00B7278A"/>
    <w:rsid w:val="00B92165"/>
    <w:rsid w:val="00B92398"/>
    <w:rsid w:val="00B94517"/>
    <w:rsid w:val="00BA5839"/>
    <w:rsid w:val="00BE5CB8"/>
    <w:rsid w:val="00C000AE"/>
    <w:rsid w:val="00C52BCB"/>
    <w:rsid w:val="00C93292"/>
    <w:rsid w:val="00CC2F2E"/>
    <w:rsid w:val="00CF195D"/>
    <w:rsid w:val="00D02429"/>
    <w:rsid w:val="00D06FB8"/>
    <w:rsid w:val="00D66076"/>
    <w:rsid w:val="00D73506"/>
    <w:rsid w:val="00DA5FEA"/>
    <w:rsid w:val="00DC0017"/>
    <w:rsid w:val="00DD71EA"/>
    <w:rsid w:val="00DE2023"/>
    <w:rsid w:val="00E37B98"/>
    <w:rsid w:val="00E516DD"/>
    <w:rsid w:val="00E55030"/>
    <w:rsid w:val="00E83FF3"/>
    <w:rsid w:val="00E90957"/>
    <w:rsid w:val="00EA72B7"/>
    <w:rsid w:val="00EB3D39"/>
    <w:rsid w:val="00ED5BF6"/>
    <w:rsid w:val="00EE1730"/>
    <w:rsid w:val="00EE492C"/>
    <w:rsid w:val="00F040FE"/>
    <w:rsid w:val="00F20045"/>
    <w:rsid w:val="00F409E2"/>
    <w:rsid w:val="00F463E2"/>
    <w:rsid w:val="00F6227F"/>
    <w:rsid w:val="00F658FD"/>
    <w:rsid w:val="00FA42E1"/>
    <w:rsid w:val="00FA5D8B"/>
    <w:rsid w:val="00FB3BAF"/>
    <w:rsid w:val="00FC7CDD"/>
    <w:rsid w:val="00FD2913"/>
    <w:rsid w:val="00FD64F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14255802">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83546591">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67102621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128458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249190853">
      <w:bodyDiv w:val="1"/>
      <w:marLeft w:val="0"/>
      <w:marRight w:val="0"/>
      <w:marTop w:val="0"/>
      <w:marBottom w:val="0"/>
      <w:divBdr>
        <w:top w:val="none" w:sz="0" w:space="0" w:color="auto"/>
        <w:left w:val="none" w:sz="0" w:space="0" w:color="auto"/>
        <w:bottom w:val="none" w:sz="0" w:space="0" w:color="auto"/>
        <w:right w:val="none" w:sz="0" w:space="0" w:color="auto"/>
      </w:divBdr>
    </w:div>
    <w:div w:id="1280917714">
      <w:bodyDiv w:val="1"/>
      <w:marLeft w:val="0"/>
      <w:marRight w:val="0"/>
      <w:marTop w:val="0"/>
      <w:marBottom w:val="0"/>
      <w:divBdr>
        <w:top w:val="none" w:sz="0" w:space="0" w:color="auto"/>
        <w:left w:val="none" w:sz="0" w:space="0" w:color="auto"/>
        <w:bottom w:val="none" w:sz="0" w:space="0" w:color="auto"/>
        <w:right w:val="none" w:sz="0" w:space="0" w:color="auto"/>
      </w:divBdr>
    </w:div>
    <w:div w:id="1288659813">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46597531">
      <w:bodyDiv w:val="1"/>
      <w:marLeft w:val="0"/>
      <w:marRight w:val="0"/>
      <w:marTop w:val="0"/>
      <w:marBottom w:val="0"/>
      <w:divBdr>
        <w:top w:val="none" w:sz="0" w:space="0" w:color="auto"/>
        <w:left w:val="none" w:sz="0" w:space="0" w:color="auto"/>
        <w:bottom w:val="none" w:sz="0" w:space="0" w:color="auto"/>
        <w:right w:val="none" w:sz="0" w:space="0" w:color="auto"/>
      </w:divBdr>
    </w:div>
    <w:div w:id="1561403698">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02245803">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07254090">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39969165">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8</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December</TermName>
          <TermId xmlns="http://schemas.microsoft.com/office/infopath/2007/PartnerControls">7a2242eb-1761-4b05-a75c-06deb5a89c40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031224</dc:title>
  <dc:subject/>
  <dc:creator>Catherine Fleming</dc:creator>
  <cp:keywords/>
  <dc:description/>
  <cp:lastModifiedBy>Carol Aird</cp:lastModifiedBy>
  <cp:revision>2</cp:revision>
  <dcterms:created xsi:type="dcterms:W3CDTF">2024-12-17T16:00:00Z</dcterms:created>
  <dcterms:modified xsi:type="dcterms:W3CDTF">2024-12-17T16:00:00Z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2025-12-17T15:58:36Z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8;#December|7a2242eb-1761-4b05-a75c-06deb5a89c40</vt:lpwstr>
  </property>
</Properties>
</file>